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D72F" w14:textId="2E734591" w:rsidR="002B3355" w:rsidRDefault="002B3355" w:rsidP="002B3355">
      <w:pPr>
        <w:pStyle w:val="Heading1"/>
        <w:jc w:val="center"/>
        <w:rPr>
          <w:color w:val="auto"/>
        </w:rPr>
      </w:pPr>
      <w:r w:rsidRPr="002B3355">
        <w:rPr>
          <w:color w:val="auto"/>
        </w:rPr>
        <w:t>AHRC Landscape Award scoring matrix</w:t>
      </w:r>
    </w:p>
    <w:p w14:paraId="269BE4CF" w14:textId="77777777" w:rsidR="002B3355" w:rsidRDefault="002B3355" w:rsidP="002B3355"/>
    <w:p w14:paraId="2D986885" w14:textId="77777777" w:rsidR="00A167B7" w:rsidRPr="00A167B7" w:rsidRDefault="00A167B7" w:rsidP="00A167B7">
      <w:pPr>
        <w:rPr>
          <w:sz w:val="28"/>
          <w:szCs w:val="28"/>
        </w:rPr>
      </w:pPr>
      <w:r w:rsidRPr="00A167B7">
        <w:rPr>
          <w:sz w:val="28"/>
          <w:szCs w:val="28"/>
        </w:rPr>
        <w:t>These grading components will be used to assess AHRC Landscape award applications.</w:t>
      </w:r>
    </w:p>
    <w:p w14:paraId="7BF5B04D" w14:textId="64168DB7" w:rsidR="002B3355" w:rsidRPr="00A167B7" w:rsidRDefault="00A167B7" w:rsidP="00A167B7">
      <w:pPr>
        <w:rPr>
          <w:sz w:val="28"/>
          <w:szCs w:val="28"/>
        </w:rPr>
      </w:pPr>
      <w:r w:rsidRPr="00A167B7">
        <w:rPr>
          <w:sz w:val="28"/>
          <w:szCs w:val="28"/>
        </w:rPr>
        <w:t>Scores in each section will be weighted as per the table</w:t>
      </w:r>
      <w:r>
        <w:rPr>
          <w:sz w:val="28"/>
          <w:szCs w:val="28"/>
        </w:rPr>
        <w:t>s</w:t>
      </w:r>
      <w:r w:rsidRPr="00A167B7">
        <w:rPr>
          <w:sz w:val="28"/>
          <w:szCs w:val="28"/>
        </w:rPr>
        <w:t xml:space="preserve"> below.</w:t>
      </w:r>
    </w:p>
    <w:p w14:paraId="76DD0DF8" w14:textId="1C08FC09"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1</w:t>
      </w:r>
      <w:r w:rsidRPr="00F91D67">
        <w:rPr>
          <w:sz w:val="32"/>
          <w:szCs w:val="32"/>
        </w:rPr>
        <w:fldChar w:fldCharType="end"/>
      </w:r>
      <w:r w:rsidRPr="00F91D67">
        <w:rPr>
          <w:sz w:val="32"/>
          <w:szCs w:val="32"/>
        </w:rPr>
        <w:t>: Scoring matrix for a score of 5</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402F97" w:rsidRPr="005E7E93" w14:paraId="75749853" w14:textId="77777777" w:rsidTr="00402F97">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7D04165C" w14:textId="77777777" w:rsidR="00402F97" w:rsidRPr="005E7E93" w:rsidRDefault="00402F97" w:rsidP="00402F97">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20DAC2C2" w14:textId="77777777" w:rsidR="00402F97" w:rsidRPr="005E7E93" w:rsidRDefault="00402F97" w:rsidP="00402F97">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036E3F5B" w14:textId="77777777" w:rsidR="00402F97" w:rsidRPr="005E7E93" w:rsidRDefault="00402F97" w:rsidP="00402F97">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37814659" w14:textId="77777777" w:rsidR="00402F97" w:rsidRPr="005E7E93" w:rsidRDefault="00402F97" w:rsidP="00402F97">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402F97" w14:paraId="10052D97" w14:textId="77777777" w:rsidTr="00402F97">
        <w:trPr>
          <w:trHeight w:val="300"/>
        </w:trPr>
        <w:tc>
          <w:tcPr>
            <w:tcW w:w="1065" w:type="dxa"/>
            <w:tcBorders>
              <w:left w:val="single" w:sz="6" w:space="0" w:color="auto"/>
            </w:tcBorders>
            <w:shd w:val="clear" w:color="auto" w:fill="F2F2F2" w:themeFill="background1" w:themeFillShade="F2"/>
            <w:tcMar>
              <w:left w:w="90" w:type="dxa"/>
              <w:right w:w="90" w:type="dxa"/>
            </w:tcMar>
          </w:tcPr>
          <w:p w14:paraId="150499BF" w14:textId="77777777" w:rsidR="00402F97" w:rsidRDefault="00402F97" w:rsidP="00402F97">
            <w:pPr>
              <w:keepNext/>
              <w:keepLines/>
              <w:spacing w:line="360" w:lineRule="auto"/>
              <w:jc w:val="center"/>
              <w:rPr>
                <w:rFonts w:ascii="Aptos Display" w:eastAsia="Aptos Display" w:hAnsi="Aptos Display" w:cs="Aptos Display"/>
                <w:color w:val="0F4761" w:themeColor="accent1" w:themeShade="BF"/>
                <w:sz w:val="22"/>
                <w:szCs w:val="22"/>
              </w:rPr>
            </w:pPr>
            <w:r w:rsidRPr="00C24B51">
              <w:rPr>
                <w:lang w:val="en-GB"/>
              </w:rPr>
              <w:t>5</w:t>
            </w:r>
          </w:p>
        </w:tc>
        <w:tc>
          <w:tcPr>
            <w:tcW w:w="4063" w:type="dxa"/>
            <w:shd w:val="clear" w:color="auto" w:fill="FFFFFF" w:themeFill="background1"/>
            <w:tcMar>
              <w:left w:w="90" w:type="dxa"/>
              <w:right w:w="90" w:type="dxa"/>
            </w:tcMar>
          </w:tcPr>
          <w:p w14:paraId="6C8AF5F2"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Abstract clearly captures the proposed research in a way that communicates research to non-specialists</w:t>
            </w:r>
          </w:p>
          <w:p w14:paraId="2A0A42A5"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demonstrates exceptional originality</w:t>
            </w:r>
          </w:p>
          <w:p w14:paraId="66AB85FC" w14:textId="77777777" w:rsidR="00402F97" w:rsidRDefault="00402F97" w:rsidP="00402F9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exceptional alignment in an Arts and Humanities context with the College's strategic research priorities</w:t>
            </w:r>
          </w:p>
          <w:p w14:paraId="5D4010C7"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design is exceptionally clear and robust with well-specified methodological approaches</w:t>
            </w:r>
          </w:p>
          <w:p w14:paraId="7DD08246"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Project demonstrates comprehensive engagement with background research</w:t>
            </w:r>
          </w:p>
          <w:p w14:paraId="4322AB6B"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clearly defined and realistic</w:t>
            </w:r>
          </w:p>
          <w:p w14:paraId="2417089B"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sophisticated understanding of research context</w:t>
            </w:r>
          </w:p>
        </w:tc>
        <w:tc>
          <w:tcPr>
            <w:tcW w:w="4395" w:type="dxa"/>
            <w:shd w:val="clear" w:color="auto" w:fill="FFFFFF" w:themeFill="background1"/>
            <w:tcMar>
              <w:left w:w="90" w:type="dxa"/>
              <w:right w:w="90" w:type="dxa"/>
            </w:tcMar>
          </w:tcPr>
          <w:p w14:paraId="22B1E8E5"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evidence of preparedness for doctoral study through any combination of:</w:t>
            </w:r>
          </w:p>
          <w:p w14:paraId="1E4050B7"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246546D0"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5C5A543B"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105E3DE5"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Strong demonstrated ability to undertake the proposed research</w:t>
            </w:r>
          </w:p>
          <w:p w14:paraId="0A79213C"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understanding of the research area through any relevant background</w:t>
            </w:r>
          </w:p>
          <w:p w14:paraId="63FCA042" w14:textId="77777777" w:rsidR="00402F97" w:rsidRDefault="00402F97" w:rsidP="00402F97">
            <w:pPr>
              <w:keepNext/>
              <w:keepLines/>
              <w:spacing w:before="80" w:after="40" w:line="360" w:lineRule="auto"/>
              <w:rPr>
                <w:rFonts w:ascii="Aptos Display" w:eastAsia="Aptos Display" w:hAnsi="Aptos Display" w:cs="Aptos Display"/>
                <w:color w:val="0F4761" w:themeColor="accent1" w:themeShade="BF"/>
                <w:sz w:val="22"/>
                <w:szCs w:val="22"/>
              </w:rPr>
            </w:pPr>
          </w:p>
        </w:tc>
        <w:tc>
          <w:tcPr>
            <w:tcW w:w="4536" w:type="dxa"/>
            <w:shd w:val="clear" w:color="auto" w:fill="FFFFFF" w:themeFill="background1"/>
            <w:tcMar>
              <w:left w:w="90" w:type="dxa"/>
              <w:right w:w="90" w:type="dxa"/>
            </w:tcMar>
          </w:tcPr>
          <w:p w14:paraId="6D9CFD48"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Exceptional fit between project and supervisory expertise (either through primary supervisor or supervisory team)</w:t>
            </w:r>
          </w:p>
          <w:p w14:paraId="3AADB648"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Strong evidence in the supervisory statement that supervisors are able to assess and support necessary training needs</w:t>
            </w:r>
          </w:p>
          <w:p w14:paraId="3536BD33" w14:textId="77777777" w:rsidR="00402F97" w:rsidRDefault="00402F97" w:rsidP="00402F9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environment provides all necessary resources for project completion (as confirmed in the supervisory statement).</w:t>
            </w:r>
            <w:r>
              <w:br/>
            </w:r>
            <w:r w:rsidRPr="35F957BF">
              <w:rPr>
                <w:rFonts w:ascii="Aptos Display" w:eastAsia="Aptos Display" w:hAnsi="Aptos Display" w:cs="Aptos Display"/>
                <w:color w:val="000000" w:themeColor="text1"/>
                <w:sz w:val="22"/>
                <w:szCs w:val="22"/>
                <w:lang w:val="en-GB"/>
              </w:rPr>
              <w:t>- Where relevant, any external connections (e.g. professional networks or other connections outside of Higher Education) are clearly described, including how these would complement and enhance the research environment at Birkbeck, while maintaining the centrality of university expertise.</w:t>
            </w:r>
          </w:p>
        </w:tc>
      </w:tr>
    </w:tbl>
    <w:p w14:paraId="7A9CDC70" w14:textId="77777777" w:rsidR="00363063" w:rsidRDefault="00363063"/>
    <w:p w14:paraId="5944E8E4" w14:textId="5B6EF3FA"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2</w:t>
      </w:r>
      <w:r w:rsidRPr="00F91D67">
        <w:rPr>
          <w:sz w:val="32"/>
          <w:szCs w:val="32"/>
        </w:rPr>
        <w:fldChar w:fldCharType="end"/>
      </w:r>
      <w:r w:rsidRPr="00F91D67">
        <w:rPr>
          <w:sz w:val="32"/>
          <w:szCs w:val="32"/>
        </w:rPr>
        <w:t>: Scoring matrix for a score of 4</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68C6CC48"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090230AE"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34124825"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3C66917A"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45E7CD96"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54DFCD42"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2D97C95D" w14:textId="2708D982" w:rsidR="00F91D67" w:rsidRDefault="00F91D67" w:rsidP="00B47754">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4</w:t>
            </w:r>
          </w:p>
        </w:tc>
        <w:tc>
          <w:tcPr>
            <w:tcW w:w="4063" w:type="dxa"/>
            <w:shd w:val="clear" w:color="auto" w:fill="FFFFFF" w:themeFill="background1"/>
            <w:tcMar>
              <w:left w:w="90" w:type="dxa"/>
              <w:right w:w="90" w:type="dxa"/>
            </w:tcMar>
          </w:tcPr>
          <w:p w14:paraId="1029F177" w14:textId="3CDCD6ED"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412EA4BB">
              <w:rPr>
                <w:rFonts w:ascii="Aptos Display" w:eastAsia="Aptos Display" w:hAnsi="Aptos Display" w:cs="Aptos Display"/>
                <w:color w:val="000000" w:themeColor="text1"/>
                <w:sz w:val="22"/>
                <w:szCs w:val="22"/>
                <w:lang w:val="en-GB"/>
              </w:rPr>
              <w:t>Abstract effectively communicates research to non-specialists</w:t>
            </w:r>
          </w:p>
          <w:p w14:paraId="34212AE9"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demonstrates strong originality</w:t>
            </w:r>
          </w:p>
          <w:p w14:paraId="77780DD3"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strong alignment in an Arts and Humanities context with the College's strategic research priorities</w:t>
            </w:r>
          </w:p>
          <w:p w14:paraId="53B7480B"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design is clear with appropriate methodological approaches</w:t>
            </w:r>
          </w:p>
          <w:p w14:paraId="3953B985"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thorough engagement with background research</w:t>
            </w:r>
          </w:p>
          <w:p w14:paraId="5C00EFE4"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well-planned and feasible</w:t>
            </w:r>
          </w:p>
          <w:p w14:paraId="68CA0DB6" w14:textId="2AFFF018"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strong understanding of research context</w:t>
            </w:r>
          </w:p>
        </w:tc>
        <w:tc>
          <w:tcPr>
            <w:tcW w:w="4395" w:type="dxa"/>
            <w:shd w:val="clear" w:color="auto" w:fill="FFFFFF" w:themeFill="background1"/>
            <w:tcMar>
              <w:left w:w="90" w:type="dxa"/>
              <w:right w:w="90" w:type="dxa"/>
            </w:tcMar>
          </w:tcPr>
          <w:p w14:paraId="2A7CE09A"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evidence of preparedness for doctoral study through any combination of:</w:t>
            </w:r>
          </w:p>
          <w:p w14:paraId="13C1337D"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75E0F715"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5273D511"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40C1D181"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Strong demonstrated ability to undertake the proposed research</w:t>
            </w:r>
          </w:p>
          <w:p w14:paraId="668F2404" w14:textId="77777777" w:rsidR="00F91D67" w:rsidRDefault="00F91D67" w:rsidP="00B47754">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Exceptional understanding of the research area through any relevant background</w:t>
            </w:r>
          </w:p>
          <w:p w14:paraId="1C65ABB6" w14:textId="77777777" w:rsidR="00F91D67" w:rsidRDefault="00F91D67" w:rsidP="00B47754">
            <w:pPr>
              <w:keepNext/>
              <w:keepLines/>
              <w:spacing w:before="80" w:after="40" w:line="360" w:lineRule="auto"/>
              <w:rPr>
                <w:rFonts w:ascii="Aptos Display" w:eastAsia="Aptos Display" w:hAnsi="Aptos Display" w:cs="Aptos Display"/>
                <w:color w:val="0F4761" w:themeColor="accent1" w:themeShade="BF"/>
                <w:sz w:val="22"/>
                <w:szCs w:val="22"/>
              </w:rPr>
            </w:pPr>
          </w:p>
        </w:tc>
        <w:tc>
          <w:tcPr>
            <w:tcW w:w="4536" w:type="dxa"/>
            <w:shd w:val="clear" w:color="auto" w:fill="FFFFFF" w:themeFill="background1"/>
            <w:tcMar>
              <w:left w:w="90" w:type="dxa"/>
              <w:right w:w="90" w:type="dxa"/>
            </w:tcMar>
          </w:tcPr>
          <w:p w14:paraId="4F6CF717" w14:textId="18473C16"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Strong fit between project and supervisory expertise (either through primary supervisor or supervisory team)</w:t>
            </w:r>
          </w:p>
          <w:p w14:paraId="224FFC68"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Clear evidence in the supervisory statement that supervisors are able to assess and support necessary training needs</w:t>
            </w:r>
          </w:p>
          <w:p w14:paraId="7F8CBA9B" w14:textId="7192ED75"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environment provides most necessary resources for project completion</w:t>
            </w:r>
            <w:r>
              <w:br/>
            </w:r>
            <w:r w:rsidRPr="35F957BF">
              <w:rPr>
                <w:rFonts w:ascii="Aptos Display" w:eastAsia="Aptos Display" w:hAnsi="Aptos Display" w:cs="Aptos Display"/>
                <w:color w:val="000000" w:themeColor="text1"/>
                <w:sz w:val="22"/>
                <w:szCs w:val="22"/>
                <w:lang w:val="en-GB"/>
              </w:rPr>
              <w:t>- Where external connections are relevant to the project, these are well described and their relationship to the Birkbeck research environment is clearly articulated.</w:t>
            </w:r>
          </w:p>
        </w:tc>
      </w:tr>
    </w:tbl>
    <w:p w14:paraId="2BC5A73B" w14:textId="77777777" w:rsidR="00F91D67" w:rsidRDefault="00F91D67"/>
    <w:p w14:paraId="09C4D043" w14:textId="77777777" w:rsidR="00F91D67" w:rsidRDefault="00F91D67"/>
    <w:p w14:paraId="3D0DC145" w14:textId="6FEA24EC"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3</w:t>
      </w:r>
      <w:r w:rsidRPr="00F91D67">
        <w:rPr>
          <w:sz w:val="32"/>
          <w:szCs w:val="32"/>
        </w:rPr>
        <w:fldChar w:fldCharType="end"/>
      </w:r>
      <w:r w:rsidRPr="00F91D67">
        <w:rPr>
          <w:sz w:val="32"/>
          <w:szCs w:val="32"/>
        </w:rPr>
        <w:t>: Scoring matrix for a score of 3</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79678CA0"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1F0500C0"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1DFA8C09"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2FDAF748"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7E4D5FF7"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72595456"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148AC6BF" w14:textId="6295553C" w:rsidR="00F91D67" w:rsidRDefault="00F91D67" w:rsidP="00B47754">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3</w:t>
            </w:r>
          </w:p>
        </w:tc>
        <w:tc>
          <w:tcPr>
            <w:tcW w:w="4063" w:type="dxa"/>
            <w:shd w:val="clear" w:color="auto" w:fill="FFFFFF" w:themeFill="background1"/>
            <w:tcMar>
              <w:left w:w="90" w:type="dxa"/>
              <w:right w:w="90" w:type="dxa"/>
            </w:tcMar>
          </w:tcPr>
          <w:p w14:paraId="267F927B" w14:textId="5F47A29B"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412EA4BB">
              <w:rPr>
                <w:rFonts w:ascii="Aptos Display" w:eastAsia="Aptos Display" w:hAnsi="Aptos Display" w:cs="Aptos Display"/>
                <w:color w:val="000000" w:themeColor="text1"/>
                <w:sz w:val="22"/>
                <w:szCs w:val="22"/>
                <w:lang w:val="en-GB"/>
              </w:rPr>
              <w:t>Abstract adequately communicates research to non-specialists</w:t>
            </w:r>
          </w:p>
          <w:p w14:paraId="07233FCB"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demonstrates clear originality</w:t>
            </w:r>
          </w:p>
          <w:p w14:paraId="6E5310AE"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good alignment in an Arts and Humanities context with the College's strategic research priorities</w:t>
            </w:r>
          </w:p>
          <w:p w14:paraId="03B3DD6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design outlines appropriate methodological approaches</w:t>
            </w:r>
          </w:p>
          <w:p w14:paraId="2642359A"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good engagement with background research</w:t>
            </w:r>
          </w:p>
          <w:p w14:paraId="550F25B8"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feasible</w:t>
            </w:r>
          </w:p>
          <w:p w14:paraId="7DCFEE71" w14:textId="21269426"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good understanding of research context</w:t>
            </w:r>
          </w:p>
        </w:tc>
        <w:tc>
          <w:tcPr>
            <w:tcW w:w="4395" w:type="dxa"/>
            <w:shd w:val="clear" w:color="auto" w:fill="FFFFFF" w:themeFill="background1"/>
            <w:tcMar>
              <w:left w:w="90" w:type="dxa"/>
              <w:right w:w="90" w:type="dxa"/>
            </w:tcMar>
          </w:tcPr>
          <w:p w14:paraId="2F8E498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Good evidence of preparedness for doctoral study through any combination of:</w:t>
            </w:r>
          </w:p>
          <w:p w14:paraId="00A8859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5C1A6DEA"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7CF78558"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3EC37662"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Demonstrated ability to undertake the proposed research</w:t>
            </w:r>
          </w:p>
          <w:p w14:paraId="79777D99" w14:textId="6BA1595A" w:rsidR="00F91D67" w:rsidRDefault="00F91D67" w:rsidP="00F91D67">
            <w:pPr>
              <w:keepNext/>
              <w:keepLines/>
              <w:spacing w:before="80" w:after="40" w:line="360" w:lineRule="auto"/>
              <w:rPr>
                <w:rFonts w:ascii="Aptos Display" w:eastAsia="Aptos Display" w:hAnsi="Aptos Display" w:cs="Aptos Display"/>
                <w:color w:val="0F4761" w:themeColor="accent1" w:themeShade="BF"/>
                <w:sz w:val="22"/>
                <w:szCs w:val="22"/>
              </w:rPr>
            </w:pPr>
            <w:r w:rsidRPr="412EA4BB">
              <w:rPr>
                <w:rFonts w:ascii="Aptos Display" w:eastAsia="Aptos Display" w:hAnsi="Aptos Display" w:cs="Aptos Display"/>
                <w:color w:val="000000" w:themeColor="text1"/>
                <w:sz w:val="22"/>
                <w:szCs w:val="22"/>
                <w:lang w:val="en-GB"/>
              </w:rPr>
              <w:t>- Good understanding of the research area through any relevant background</w:t>
            </w:r>
          </w:p>
        </w:tc>
        <w:tc>
          <w:tcPr>
            <w:tcW w:w="4536" w:type="dxa"/>
            <w:shd w:val="clear" w:color="auto" w:fill="FFFFFF" w:themeFill="background1"/>
            <w:tcMar>
              <w:left w:w="90" w:type="dxa"/>
              <w:right w:w="90" w:type="dxa"/>
            </w:tcMar>
          </w:tcPr>
          <w:p w14:paraId="01A91F53" w14:textId="28798646"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Good fit between project and supervisory expertise (either through primary supervisor or supervisory team)</w:t>
            </w:r>
          </w:p>
          <w:p w14:paraId="502369A0"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Good evidence in the supervisory statement that supervisors are able to assess and support necessary training needs</w:t>
            </w:r>
          </w:p>
          <w:p w14:paraId="7997FAF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environment provides essential resources for project completion</w:t>
            </w:r>
          </w:p>
          <w:p w14:paraId="7EB49F89" w14:textId="56849560"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If external connections are relevant, their potential relationship to the Birkbeck research environment is outlined, though more detail would be beneficial.</w:t>
            </w:r>
          </w:p>
        </w:tc>
      </w:tr>
    </w:tbl>
    <w:p w14:paraId="7B82DD5F" w14:textId="77777777" w:rsidR="00F91D67" w:rsidRDefault="00F91D67"/>
    <w:p w14:paraId="7851E2E8" w14:textId="77777777" w:rsidR="00F91D67" w:rsidRDefault="00F91D67"/>
    <w:p w14:paraId="01E105E6" w14:textId="52BFEA44"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Pr>
          <w:noProof/>
          <w:sz w:val="32"/>
          <w:szCs w:val="32"/>
        </w:rPr>
        <w:t>4</w:t>
      </w:r>
      <w:r w:rsidRPr="00F91D67">
        <w:rPr>
          <w:sz w:val="32"/>
          <w:szCs w:val="32"/>
        </w:rPr>
        <w:fldChar w:fldCharType="end"/>
      </w:r>
      <w:r w:rsidRPr="00F91D67">
        <w:rPr>
          <w:sz w:val="32"/>
          <w:szCs w:val="32"/>
        </w:rPr>
        <w:t>: Scoring matrix for a score of 2</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05962326"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55DA03A3"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27CA7043"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1C419156"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1A713F4D"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7969253D"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6BCF28CB" w14:textId="6FDE3694" w:rsidR="00F91D67" w:rsidRDefault="00F91D67" w:rsidP="00F91D67">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2</w:t>
            </w:r>
          </w:p>
        </w:tc>
        <w:tc>
          <w:tcPr>
            <w:tcW w:w="4063" w:type="dxa"/>
            <w:shd w:val="clear" w:color="auto" w:fill="FFFFFF" w:themeFill="background1"/>
            <w:tcMar>
              <w:left w:w="90" w:type="dxa"/>
              <w:right w:w="90" w:type="dxa"/>
            </w:tcMar>
          </w:tcPr>
          <w:p w14:paraId="1EADF1BF"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Abstract needs improvement for non-specialist audience</w:t>
            </w:r>
          </w:p>
          <w:p w14:paraId="121FF12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shows some originality</w:t>
            </w:r>
          </w:p>
          <w:p w14:paraId="6E73F515"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some alignment in an Arts and Humanities context with the College's strategic research priorities</w:t>
            </w:r>
          </w:p>
          <w:p w14:paraId="718E0722"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design and methodological approaches need development</w:t>
            </w:r>
          </w:p>
          <w:p w14:paraId="70B4A1C1"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basic engagement with background research</w:t>
            </w:r>
          </w:p>
          <w:p w14:paraId="5CAE536F"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need refinement</w:t>
            </w:r>
          </w:p>
          <w:p w14:paraId="0747C861" w14:textId="26C3BFF0"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basic understanding of research context</w:t>
            </w:r>
          </w:p>
        </w:tc>
        <w:tc>
          <w:tcPr>
            <w:tcW w:w="4395" w:type="dxa"/>
            <w:shd w:val="clear" w:color="auto" w:fill="FFFFFF" w:themeFill="background1"/>
            <w:tcMar>
              <w:left w:w="90" w:type="dxa"/>
              <w:right w:w="90" w:type="dxa"/>
            </w:tcMar>
          </w:tcPr>
          <w:p w14:paraId="4A86A6BE" w14:textId="32BDDAE1"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412EA4BB">
              <w:rPr>
                <w:rFonts w:ascii="Aptos Display" w:eastAsia="Aptos Display" w:hAnsi="Aptos Display" w:cs="Aptos Display"/>
                <w:color w:val="000000" w:themeColor="text1"/>
                <w:sz w:val="22"/>
                <w:szCs w:val="22"/>
                <w:lang w:val="en-GB"/>
              </w:rPr>
              <w:t>Limited evidence of preparedness for doctoral study through any combination of:</w:t>
            </w:r>
          </w:p>
          <w:p w14:paraId="2AB7976C"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Academic qualifications</w:t>
            </w:r>
          </w:p>
          <w:p w14:paraId="6038E040"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Professional experience</w:t>
            </w:r>
          </w:p>
          <w:p w14:paraId="00FFE52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xml:space="preserve">  - Other relevant experience</w:t>
            </w:r>
          </w:p>
          <w:p w14:paraId="74078E5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Some evidence of preparedness for doctoral study</w:t>
            </w:r>
          </w:p>
          <w:p w14:paraId="60ED8DA1"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Potential ability to undertake the proposed research</w:t>
            </w:r>
          </w:p>
          <w:p w14:paraId="2D01229C" w14:textId="145F4B02" w:rsidR="00F91D67" w:rsidRDefault="00F91D67" w:rsidP="00F91D67">
            <w:pPr>
              <w:keepNext/>
              <w:keepLines/>
              <w:spacing w:before="80" w:after="40" w:line="360" w:lineRule="auto"/>
              <w:rPr>
                <w:rFonts w:ascii="Aptos Display" w:eastAsia="Aptos Display" w:hAnsi="Aptos Display" w:cs="Aptos Display"/>
                <w:color w:val="0F4761" w:themeColor="accent1" w:themeShade="BF"/>
                <w:sz w:val="22"/>
                <w:szCs w:val="22"/>
              </w:rPr>
            </w:pPr>
            <w:r w:rsidRPr="412EA4BB">
              <w:rPr>
                <w:rFonts w:ascii="Aptos Display" w:eastAsia="Aptos Display" w:hAnsi="Aptos Display" w:cs="Aptos Display"/>
                <w:color w:val="000000" w:themeColor="text1"/>
                <w:sz w:val="22"/>
                <w:szCs w:val="22"/>
                <w:lang w:val="en-GB"/>
              </w:rPr>
              <w:t>- Basic understanding of the research area</w:t>
            </w:r>
          </w:p>
        </w:tc>
        <w:tc>
          <w:tcPr>
            <w:tcW w:w="4536" w:type="dxa"/>
            <w:shd w:val="clear" w:color="auto" w:fill="FFFFFF" w:themeFill="background1"/>
            <w:tcMar>
              <w:left w:w="90" w:type="dxa"/>
              <w:right w:w="90" w:type="dxa"/>
            </w:tcMar>
          </w:tcPr>
          <w:p w14:paraId="47103523" w14:textId="77777777"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Adequate fit between project and supervisory expertise</w:t>
            </w:r>
          </w:p>
          <w:p w14:paraId="53D35AE7"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Some evidence in the supervisory statement that supervisors can assess and support necessary training needs</w:t>
            </w:r>
          </w:p>
          <w:p w14:paraId="5423B87B" w14:textId="6E532BED"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Research environment provides basic resources for project completion</w:t>
            </w:r>
            <w:r>
              <w:br/>
            </w:r>
            <w:r w:rsidRPr="35F957BF">
              <w:rPr>
                <w:rFonts w:ascii="Aptos Display" w:eastAsia="Aptos Display" w:hAnsi="Aptos Display" w:cs="Aptos Display"/>
                <w:color w:val="000000" w:themeColor="text1"/>
                <w:sz w:val="22"/>
                <w:szCs w:val="22"/>
                <w:lang w:val="en-GB"/>
              </w:rPr>
              <w:t>- Where external connections are mentioned as relevant, their relationship to the Birkbeck research environment needs further development.</w:t>
            </w:r>
          </w:p>
        </w:tc>
      </w:tr>
    </w:tbl>
    <w:p w14:paraId="1D6564D5" w14:textId="77777777" w:rsidR="00F91D67" w:rsidRDefault="00F91D67"/>
    <w:p w14:paraId="0AF73146" w14:textId="77777777" w:rsidR="00F91D67" w:rsidRDefault="00F91D67"/>
    <w:p w14:paraId="0CCAECCB" w14:textId="77777777" w:rsidR="00F91D67" w:rsidRDefault="00F91D67"/>
    <w:p w14:paraId="08874C17" w14:textId="70831737" w:rsidR="00F91D67" w:rsidRPr="00F91D67" w:rsidRDefault="00F91D67" w:rsidP="00F91D67">
      <w:pPr>
        <w:pStyle w:val="Caption"/>
        <w:keepNext/>
        <w:rPr>
          <w:sz w:val="32"/>
          <w:szCs w:val="32"/>
        </w:rPr>
      </w:pPr>
      <w:r w:rsidRPr="00F91D67">
        <w:rPr>
          <w:sz w:val="32"/>
          <w:szCs w:val="32"/>
        </w:rPr>
        <w:lastRenderedPageBreak/>
        <w:t xml:space="preserve">Table </w:t>
      </w:r>
      <w:r w:rsidRPr="00F91D67">
        <w:rPr>
          <w:sz w:val="32"/>
          <w:szCs w:val="32"/>
        </w:rPr>
        <w:fldChar w:fldCharType="begin"/>
      </w:r>
      <w:r w:rsidRPr="00F91D67">
        <w:rPr>
          <w:sz w:val="32"/>
          <w:szCs w:val="32"/>
        </w:rPr>
        <w:instrText xml:space="preserve"> SEQ Table \* ARABIC </w:instrText>
      </w:r>
      <w:r w:rsidRPr="00F91D67">
        <w:rPr>
          <w:sz w:val="32"/>
          <w:szCs w:val="32"/>
        </w:rPr>
        <w:fldChar w:fldCharType="separate"/>
      </w:r>
      <w:r w:rsidRPr="00F91D67">
        <w:rPr>
          <w:noProof/>
          <w:sz w:val="32"/>
          <w:szCs w:val="32"/>
        </w:rPr>
        <w:t>5</w:t>
      </w:r>
      <w:r w:rsidRPr="00F91D67">
        <w:rPr>
          <w:sz w:val="32"/>
          <w:szCs w:val="32"/>
        </w:rPr>
        <w:fldChar w:fldCharType="end"/>
      </w:r>
      <w:r w:rsidRPr="00F91D67">
        <w:rPr>
          <w:sz w:val="32"/>
          <w:szCs w:val="32"/>
        </w:rPr>
        <w:t>: Scoring matrix for a score of 1</w:t>
      </w:r>
    </w:p>
    <w:tbl>
      <w:tblPr>
        <w:tblStyle w:val="TableGrid"/>
        <w:tblpPr w:leftFromText="180" w:rightFromText="180" w:horzAnchor="page" w:tblpX="805" w:tblpY="588"/>
        <w:tblW w:w="14059" w:type="dxa"/>
        <w:tblBorders>
          <w:top w:val="single" w:sz="6" w:space="0" w:color="auto"/>
          <w:left w:val="single" w:sz="6" w:space="0" w:color="auto"/>
          <w:bottom w:val="single" w:sz="6" w:space="0" w:color="auto"/>
          <w:right w:val="single" w:sz="6" w:space="0" w:color="auto"/>
        </w:tblBorders>
        <w:tblLayout w:type="fixed"/>
        <w:tblLook w:val="0480" w:firstRow="0" w:lastRow="0" w:firstColumn="1" w:lastColumn="0" w:noHBand="0" w:noVBand="1"/>
      </w:tblPr>
      <w:tblGrid>
        <w:gridCol w:w="1065"/>
        <w:gridCol w:w="4063"/>
        <w:gridCol w:w="4395"/>
        <w:gridCol w:w="4536"/>
      </w:tblGrid>
      <w:tr w:rsidR="00F91D67" w:rsidRPr="005E7E93" w14:paraId="6D8326F6" w14:textId="77777777" w:rsidTr="00B47754">
        <w:trPr>
          <w:trHeight w:val="300"/>
          <w:tblHeader/>
        </w:trPr>
        <w:tc>
          <w:tcPr>
            <w:tcW w:w="1065" w:type="dxa"/>
            <w:tcBorders>
              <w:top w:val="single" w:sz="6" w:space="0" w:color="auto"/>
              <w:left w:val="single" w:sz="6" w:space="0" w:color="auto"/>
              <w:right w:val="single" w:sz="6" w:space="0" w:color="auto"/>
            </w:tcBorders>
            <w:shd w:val="clear" w:color="auto" w:fill="F2F2F2" w:themeFill="background1" w:themeFillShade="F2"/>
            <w:tcMar>
              <w:left w:w="90" w:type="dxa"/>
              <w:right w:w="90" w:type="dxa"/>
            </w:tcMar>
            <w:vAlign w:val="center"/>
          </w:tcPr>
          <w:p w14:paraId="1B8AECA0"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Score</w:t>
            </w:r>
          </w:p>
        </w:tc>
        <w:tc>
          <w:tcPr>
            <w:tcW w:w="4063" w:type="dxa"/>
            <w:tcBorders>
              <w:top w:val="single" w:sz="6" w:space="0" w:color="auto"/>
            </w:tcBorders>
            <w:shd w:val="clear" w:color="auto" w:fill="F2F2F2" w:themeFill="background1" w:themeFillShade="F2"/>
            <w:tcMar>
              <w:left w:w="90" w:type="dxa"/>
              <w:right w:w="90" w:type="dxa"/>
            </w:tcMar>
            <w:vAlign w:val="center"/>
          </w:tcPr>
          <w:p w14:paraId="3BA46DCC" w14:textId="77777777" w:rsidR="00F91D67" w:rsidRPr="005E7E93" w:rsidRDefault="00F91D67" w:rsidP="00B47754">
            <w:pPr>
              <w:keepNext/>
              <w:keepLines/>
              <w:spacing w:before="80" w:after="40"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Proposal </w:t>
            </w:r>
            <w:r w:rsidRPr="005E7E93">
              <w:rPr>
                <w:iCs/>
                <w:color w:val="000000" w:themeColor="text1"/>
              </w:rPr>
              <w:br/>
            </w:r>
            <w:r w:rsidRPr="005E7E93">
              <w:rPr>
                <w:rStyle w:val="IntenseEmphasis"/>
                <w:rFonts w:ascii="Aptos" w:eastAsia="Aptos" w:hAnsi="Aptos" w:cs="Aptos"/>
                <w:color w:val="000000" w:themeColor="text1"/>
                <w:sz w:val="22"/>
                <w:szCs w:val="22"/>
                <w:lang w:val="en-GB"/>
              </w:rPr>
              <w:t>(40%)</w:t>
            </w:r>
          </w:p>
        </w:tc>
        <w:tc>
          <w:tcPr>
            <w:tcW w:w="4395" w:type="dxa"/>
            <w:tcBorders>
              <w:top w:val="single" w:sz="6" w:space="0" w:color="auto"/>
            </w:tcBorders>
            <w:shd w:val="clear" w:color="auto" w:fill="F2F2F2" w:themeFill="background1" w:themeFillShade="F2"/>
            <w:tcMar>
              <w:left w:w="90" w:type="dxa"/>
              <w:right w:w="90" w:type="dxa"/>
            </w:tcMar>
            <w:vAlign w:val="center"/>
          </w:tcPr>
          <w:p w14:paraId="2E150360"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Applicant Preparedness for Research (30%)</w:t>
            </w:r>
          </w:p>
        </w:tc>
        <w:tc>
          <w:tcPr>
            <w:tcW w:w="4536" w:type="dxa"/>
            <w:tcBorders>
              <w:top w:val="single" w:sz="6" w:space="0" w:color="auto"/>
              <w:right w:val="single" w:sz="6" w:space="0" w:color="auto"/>
            </w:tcBorders>
            <w:shd w:val="clear" w:color="auto" w:fill="F2F2F2" w:themeFill="background1" w:themeFillShade="F2"/>
            <w:tcMar>
              <w:left w:w="90" w:type="dxa"/>
              <w:right w:w="90" w:type="dxa"/>
            </w:tcMar>
            <w:vAlign w:val="center"/>
          </w:tcPr>
          <w:p w14:paraId="772F52A9" w14:textId="77777777" w:rsidR="00F91D67" w:rsidRPr="005E7E93" w:rsidRDefault="00F91D67" w:rsidP="00B47754">
            <w:pPr>
              <w:spacing w:line="276" w:lineRule="auto"/>
              <w:jc w:val="center"/>
              <w:rPr>
                <w:rFonts w:ascii="Aptos" w:eastAsia="Aptos" w:hAnsi="Aptos" w:cs="Aptos"/>
                <w:iCs/>
                <w:color w:val="000000" w:themeColor="text1"/>
                <w:sz w:val="22"/>
                <w:szCs w:val="22"/>
              </w:rPr>
            </w:pPr>
            <w:r w:rsidRPr="005E7E93">
              <w:rPr>
                <w:rStyle w:val="IntenseEmphasis"/>
                <w:rFonts w:ascii="Aptos" w:eastAsia="Aptos" w:hAnsi="Aptos" w:cs="Aptos"/>
                <w:color w:val="000000" w:themeColor="text1"/>
                <w:sz w:val="22"/>
                <w:szCs w:val="22"/>
                <w:lang w:val="en-GB"/>
              </w:rPr>
              <w:t xml:space="preserve">Research Environment </w:t>
            </w:r>
            <w:r w:rsidRPr="005E7E93">
              <w:rPr>
                <w:iCs/>
                <w:color w:val="000000" w:themeColor="text1"/>
              </w:rPr>
              <w:br/>
            </w:r>
            <w:r w:rsidRPr="005E7E93">
              <w:rPr>
                <w:rStyle w:val="IntenseEmphasis"/>
                <w:rFonts w:ascii="Aptos" w:eastAsia="Aptos" w:hAnsi="Aptos" w:cs="Aptos"/>
                <w:color w:val="000000" w:themeColor="text1"/>
                <w:sz w:val="22"/>
                <w:szCs w:val="22"/>
                <w:lang w:val="en-GB"/>
              </w:rPr>
              <w:t>(30%)</w:t>
            </w:r>
          </w:p>
        </w:tc>
      </w:tr>
      <w:tr w:rsidR="00F91D67" w14:paraId="45971A4F" w14:textId="77777777" w:rsidTr="00B47754">
        <w:trPr>
          <w:trHeight w:val="300"/>
        </w:trPr>
        <w:tc>
          <w:tcPr>
            <w:tcW w:w="1065" w:type="dxa"/>
            <w:tcBorders>
              <w:left w:val="single" w:sz="6" w:space="0" w:color="auto"/>
            </w:tcBorders>
            <w:shd w:val="clear" w:color="auto" w:fill="F2F2F2" w:themeFill="background1" w:themeFillShade="F2"/>
            <w:tcMar>
              <w:left w:w="90" w:type="dxa"/>
              <w:right w:w="90" w:type="dxa"/>
            </w:tcMar>
          </w:tcPr>
          <w:p w14:paraId="5B7A9816" w14:textId="19B56626" w:rsidR="00F91D67" w:rsidRDefault="00C112AC" w:rsidP="00B47754">
            <w:pPr>
              <w:keepNext/>
              <w:keepLines/>
              <w:spacing w:line="360" w:lineRule="auto"/>
              <w:jc w:val="center"/>
              <w:rPr>
                <w:rFonts w:ascii="Aptos Display" w:eastAsia="Aptos Display" w:hAnsi="Aptos Display" w:cs="Aptos Display"/>
                <w:color w:val="0F4761" w:themeColor="accent1" w:themeShade="BF"/>
                <w:sz w:val="22"/>
                <w:szCs w:val="22"/>
              </w:rPr>
            </w:pPr>
            <w:r>
              <w:rPr>
                <w:lang w:val="en-GB"/>
              </w:rPr>
              <w:t>1</w:t>
            </w:r>
          </w:p>
        </w:tc>
        <w:tc>
          <w:tcPr>
            <w:tcW w:w="4063" w:type="dxa"/>
            <w:shd w:val="clear" w:color="auto" w:fill="FFFFFF" w:themeFill="background1"/>
            <w:tcMar>
              <w:left w:w="90" w:type="dxa"/>
              <w:right w:w="90" w:type="dxa"/>
            </w:tcMar>
          </w:tcPr>
          <w:p w14:paraId="10E18D6B"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Abstract does not effectively communicate research</w:t>
            </w:r>
          </w:p>
          <w:p w14:paraId="37FAEC35"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Proposal shows limited originality</w:t>
            </w:r>
          </w:p>
          <w:p w14:paraId="304478C8" w14:textId="77777777" w:rsidR="00F91D67" w:rsidRDefault="00F91D67" w:rsidP="00F91D67">
            <w:pPr>
              <w:spacing w:line="360" w:lineRule="auto"/>
              <w:rPr>
                <w:rFonts w:ascii="Aptos Display" w:eastAsia="Aptos Display" w:hAnsi="Aptos Display" w:cs="Aptos Display"/>
                <w:sz w:val="22"/>
                <w:szCs w:val="22"/>
                <w:lang w:val="en-GB"/>
              </w:rPr>
            </w:pPr>
            <w:r w:rsidRPr="35F957BF">
              <w:rPr>
                <w:rFonts w:ascii="Aptos Display" w:eastAsia="Aptos Display" w:hAnsi="Aptos Display" w:cs="Aptos Display"/>
                <w:sz w:val="22"/>
                <w:szCs w:val="22"/>
                <w:lang w:val="en-GB"/>
              </w:rPr>
              <w:t>- The proposal demonstrates limited or unclear alignment in an Arts and Humanities context with the College's strategic research priorities</w:t>
            </w:r>
          </w:p>
          <w:p w14:paraId="4DDA6E17"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design and methodological approaches are inadequate</w:t>
            </w:r>
          </w:p>
          <w:p w14:paraId="4FBE559A"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Project shows insufficient engagement with background research</w:t>
            </w:r>
          </w:p>
          <w:p w14:paraId="53E6C857"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35F957BF">
              <w:rPr>
                <w:rFonts w:ascii="Aptos Display" w:eastAsia="Aptos Display" w:hAnsi="Aptos Display" w:cs="Aptos Display"/>
                <w:color w:val="000000" w:themeColor="text1"/>
                <w:sz w:val="22"/>
                <w:szCs w:val="22"/>
                <w:lang w:val="en-GB"/>
              </w:rPr>
              <w:t>- Timeline and objectives are unrealistic or unclear</w:t>
            </w:r>
          </w:p>
          <w:p w14:paraId="201B6E88" w14:textId="57A091D0"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Shows insufficient understanding of research context</w:t>
            </w:r>
          </w:p>
        </w:tc>
        <w:tc>
          <w:tcPr>
            <w:tcW w:w="4395" w:type="dxa"/>
            <w:shd w:val="clear" w:color="auto" w:fill="FFFFFF" w:themeFill="background1"/>
            <w:tcMar>
              <w:left w:w="90" w:type="dxa"/>
              <w:right w:w="90" w:type="dxa"/>
            </w:tcMar>
          </w:tcPr>
          <w:p w14:paraId="5F24F3EF"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Insufficient evidence of preparedness for doctoral study</w:t>
            </w:r>
          </w:p>
          <w:p w14:paraId="27AEFFC0"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Limited potential to undertake the proposed research</w:t>
            </w:r>
          </w:p>
          <w:p w14:paraId="7F96401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Limited understanding of the research area</w:t>
            </w:r>
          </w:p>
          <w:p w14:paraId="23370DC1" w14:textId="7C583638" w:rsidR="00F91D67" w:rsidRDefault="00F91D67" w:rsidP="00B47754">
            <w:pPr>
              <w:keepNext/>
              <w:keepLines/>
              <w:spacing w:before="80" w:after="40" w:line="360" w:lineRule="auto"/>
              <w:rPr>
                <w:rFonts w:ascii="Aptos Display" w:eastAsia="Aptos Display" w:hAnsi="Aptos Display" w:cs="Aptos Display"/>
                <w:color w:val="0F4761" w:themeColor="accent1" w:themeShade="BF"/>
                <w:sz w:val="22"/>
                <w:szCs w:val="22"/>
              </w:rPr>
            </w:pPr>
          </w:p>
        </w:tc>
        <w:tc>
          <w:tcPr>
            <w:tcW w:w="4536" w:type="dxa"/>
            <w:shd w:val="clear" w:color="auto" w:fill="FFFFFF" w:themeFill="background1"/>
            <w:tcMar>
              <w:left w:w="90" w:type="dxa"/>
              <w:right w:w="90" w:type="dxa"/>
            </w:tcMar>
          </w:tcPr>
          <w:p w14:paraId="3A542E37" w14:textId="749309A1" w:rsidR="00F91D67" w:rsidRDefault="00F91D67" w:rsidP="00F91D67">
            <w:pPr>
              <w:spacing w:line="360" w:lineRule="auto"/>
              <w:rPr>
                <w:rFonts w:ascii="Aptos Display" w:eastAsia="Aptos Display" w:hAnsi="Aptos Display" w:cs="Aptos Display"/>
                <w:color w:val="000000" w:themeColor="text1"/>
                <w:sz w:val="22"/>
                <w:szCs w:val="22"/>
              </w:rPr>
            </w:pPr>
            <w:r>
              <w:rPr>
                <w:rFonts w:ascii="Aptos Display" w:eastAsia="Aptos Display" w:hAnsi="Aptos Display" w:cs="Aptos Display"/>
                <w:color w:val="000000" w:themeColor="text1"/>
                <w:sz w:val="22"/>
                <w:szCs w:val="22"/>
                <w:lang w:val="en-GB"/>
              </w:rPr>
              <w:t xml:space="preserve">- </w:t>
            </w:r>
            <w:r w:rsidRPr="35F957BF">
              <w:rPr>
                <w:rFonts w:ascii="Aptos Display" w:eastAsia="Aptos Display" w:hAnsi="Aptos Display" w:cs="Aptos Display"/>
                <w:color w:val="000000" w:themeColor="text1"/>
                <w:sz w:val="22"/>
                <w:szCs w:val="22"/>
                <w:lang w:val="en-GB"/>
              </w:rPr>
              <w:t xml:space="preserve"> Limited fit between project and supervisory expertise</w:t>
            </w:r>
          </w:p>
          <w:p w14:paraId="4A7DD1A4"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Limited evidence that supervisors can assess and support necessary training needs</w:t>
            </w:r>
          </w:p>
          <w:p w14:paraId="57E05C5D"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Research environment lacks essential resources for project completion</w:t>
            </w:r>
          </w:p>
          <w:p w14:paraId="5544492E" w14:textId="77777777" w:rsidR="00F91D67" w:rsidRDefault="00F91D67" w:rsidP="00F91D67">
            <w:pPr>
              <w:spacing w:line="360" w:lineRule="auto"/>
              <w:rPr>
                <w:rFonts w:ascii="Aptos Display" w:eastAsia="Aptos Display" w:hAnsi="Aptos Display" w:cs="Aptos Display"/>
                <w:color w:val="000000" w:themeColor="text1"/>
                <w:sz w:val="22"/>
                <w:szCs w:val="22"/>
              </w:rPr>
            </w:pPr>
            <w:r w:rsidRPr="412EA4BB">
              <w:rPr>
                <w:rFonts w:ascii="Aptos Display" w:eastAsia="Aptos Display" w:hAnsi="Aptos Display" w:cs="Aptos Display"/>
                <w:color w:val="000000" w:themeColor="text1"/>
                <w:sz w:val="22"/>
                <w:szCs w:val="22"/>
                <w:lang w:val="en-GB"/>
              </w:rPr>
              <w:t>- Where external connections are cited as relevant, their relationship to the Birkbeck research environment is unclear or inappropriately framed.</w:t>
            </w:r>
          </w:p>
          <w:p w14:paraId="4E2D9417" w14:textId="37B84B0B" w:rsidR="00F91D67" w:rsidRDefault="00F91D67" w:rsidP="00B47754">
            <w:pPr>
              <w:spacing w:line="360" w:lineRule="auto"/>
              <w:rPr>
                <w:rFonts w:ascii="Aptos Display" w:eastAsia="Aptos Display" w:hAnsi="Aptos Display" w:cs="Aptos Display"/>
                <w:color w:val="000000" w:themeColor="text1"/>
                <w:sz w:val="22"/>
                <w:szCs w:val="22"/>
              </w:rPr>
            </w:pPr>
          </w:p>
        </w:tc>
      </w:tr>
    </w:tbl>
    <w:p w14:paraId="52AEEB6F" w14:textId="77777777" w:rsidR="00F91D67" w:rsidRDefault="00F91D67"/>
    <w:sectPr w:rsidR="00F91D67" w:rsidSect="00402F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97"/>
    <w:rsid w:val="000205F5"/>
    <w:rsid w:val="000C0604"/>
    <w:rsid w:val="000F1CDB"/>
    <w:rsid w:val="002B3355"/>
    <w:rsid w:val="00363063"/>
    <w:rsid w:val="00402F97"/>
    <w:rsid w:val="00456596"/>
    <w:rsid w:val="007318F1"/>
    <w:rsid w:val="00A167B7"/>
    <w:rsid w:val="00AD342B"/>
    <w:rsid w:val="00C112AC"/>
    <w:rsid w:val="00C47AD5"/>
    <w:rsid w:val="00CE7073"/>
    <w:rsid w:val="00D32B1E"/>
    <w:rsid w:val="00EF6604"/>
    <w:rsid w:val="00F9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FCF5"/>
  <w15:chartTrackingRefBased/>
  <w15:docId w15:val="{D89B4474-B8A7-4BEE-9A34-BD3B1B05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67"/>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40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97"/>
    <w:rPr>
      <w:rFonts w:eastAsiaTheme="majorEastAsia" w:cstheme="majorBidi"/>
      <w:color w:val="272727" w:themeColor="text1" w:themeTint="D8"/>
    </w:rPr>
  </w:style>
  <w:style w:type="paragraph" w:styleId="Title">
    <w:name w:val="Title"/>
    <w:basedOn w:val="Normal"/>
    <w:next w:val="Normal"/>
    <w:link w:val="TitleChar"/>
    <w:uiPriority w:val="10"/>
    <w:qFormat/>
    <w:rsid w:val="0040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97"/>
    <w:pPr>
      <w:spacing w:before="160"/>
      <w:jc w:val="center"/>
    </w:pPr>
    <w:rPr>
      <w:i/>
      <w:iCs/>
      <w:color w:val="404040" w:themeColor="text1" w:themeTint="BF"/>
    </w:rPr>
  </w:style>
  <w:style w:type="character" w:customStyle="1" w:styleId="QuoteChar">
    <w:name w:val="Quote Char"/>
    <w:basedOn w:val="DefaultParagraphFont"/>
    <w:link w:val="Quote"/>
    <w:uiPriority w:val="29"/>
    <w:rsid w:val="00402F97"/>
    <w:rPr>
      <w:i/>
      <w:iCs/>
      <w:color w:val="404040" w:themeColor="text1" w:themeTint="BF"/>
    </w:rPr>
  </w:style>
  <w:style w:type="paragraph" w:styleId="ListParagraph">
    <w:name w:val="List Paragraph"/>
    <w:basedOn w:val="Normal"/>
    <w:uiPriority w:val="34"/>
    <w:qFormat/>
    <w:rsid w:val="00402F97"/>
    <w:pPr>
      <w:ind w:left="720"/>
      <w:contextualSpacing/>
    </w:pPr>
  </w:style>
  <w:style w:type="character" w:styleId="IntenseEmphasis">
    <w:name w:val="Intense Emphasis"/>
    <w:basedOn w:val="DefaultParagraphFont"/>
    <w:uiPriority w:val="21"/>
    <w:qFormat/>
    <w:rsid w:val="00402F97"/>
    <w:rPr>
      <w:i/>
      <w:iCs/>
      <w:color w:val="0F4761" w:themeColor="accent1" w:themeShade="BF"/>
    </w:rPr>
  </w:style>
  <w:style w:type="paragraph" w:styleId="IntenseQuote">
    <w:name w:val="Intense Quote"/>
    <w:basedOn w:val="Normal"/>
    <w:next w:val="Normal"/>
    <w:link w:val="IntenseQuoteChar"/>
    <w:uiPriority w:val="30"/>
    <w:qFormat/>
    <w:rsid w:val="0040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F97"/>
    <w:rPr>
      <w:i/>
      <w:iCs/>
      <w:color w:val="0F4761" w:themeColor="accent1" w:themeShade="BF"/>
    </w:rPr>
  </w:style>
  <w:style w:type="character" w:styleId="IntenseReference">
    <w:name w:val="Intense Reference"/>
    <w:basedOn w:val="DefaultParagraphFont"/>
    <w:uiPriority w:val="32"/>
    <w:qFormat/>
    <w:rsid w:val="00402F97"/>
    <w:rPr>
      <w:b/>
      <w:bCs/>
      <w:smallCaps/>
      <w:color w:val="0F4761" w:themeColor="accent1" w:themeShade="BF"/>
      <w:spacing w:val="5"/>
    </w:rPr>
  </w:style>
  <w:style w:type="table" w:styleId="TableGrid">
    <w:name w:val="Table Grid"/>
    <w:basedOn w:val="TableNormal"/>
    <w:uiPriority w:val="59"/>
    <w:rsid w:val="00402F97"/>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F91D6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1F21-014F-400A-894E-18861429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Birkbeck, University of London</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Page (Staff)</dc:creator>
  <cp:keywords/>
  <dc:description/>
  <cp:lastModifiedBy>Kirsty Page (Staff)</cp:lastModifiedBy>
  <cp:revision>8</cp:revision>
  <dcterms:created xsi:type="dcterms:W3CDTF">2025-10-20T15:26:00Z</dcterms:created>
  <dcterms:modified xsi:type="dcterms:W3CDTF">2025-12-09T11:51:00Z</dcterms:modified>
</cp:coreProperties>
</file>